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D61FB" w14:textId="77777777" w:rsidR="002D19E9" w:rsidRDefault="002D19E9" w:rsidP="00F76952">
      <w:pPr>
        <w:spacing w:before="120"/>
        <w:rPr>
          <w:b/>
          <w:sz w:val="18"/>
          <w:szCs w:val="1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2D19E9" w:rsidRPr="008600D7" w14:paraId="150CB9F7" w14:textId="77777777" w:rsidTr="00630006">
        <w:tc>
          <w:tcPr>
            <w:tcW w:w="9514" w:type="dxa"/>
          </w:tcPr>
          <w:p w14:paraId="4474BA9E" w14:textId="77777777" w:rsidR="002D19E9" w:rsidRPr="002216A8" w:rsidRDefault="002D19E9" w:rsidP="00630006">
            <w:pPr>
              <w:spacing w:line="276" w:lineRule="auto"/>
              <w:jc w:val="center"/>
              <w:rPr>
                <w:rFonts w:ascii="Calibri" w:hAnsi="Calibri"/>
                <w:b/>
                <w:caps/>
                <w:color w:val="31849B" w:themeColor="accent5" w:themeShade="BF"/>
                <w:sz w:val="28"/>
                <w:szCs w:val="28"/>
              </w:rPr>
            </w:pPr>
            <w:r w:rsidRPr="00061CB1">
              <w:rPr>
                <w:rFonts w:ascii="Calibri" w:hAnsi="Calibri"/>
                <w:b/>
                <w:caps/>
                <w:color w:val="31849B" w:themeColor="accent5" w:themeShade="BF"/>
                <w:sz w:val="28"/>
                <w:szCs w:val="28"/>
              </w:rPr>
              <w:t>Job Description</w:t>
            </w:r>
          </w:p>
          <w:p w14:paraId="4D281078" w14:textId="47939374" w:rsidR="002D19E9" w:rsidRPr="00061CB1" w:rsidRDefault="002D2122" w:rsidP="002A4319">
            <w:pPr>
              <w:spacing w:line="276" w:lineRule="auto"/>
              <w:ind w:left="29"/>
              <w:jc w:val="center"/>
              <w:rPr>
                <w:rFonts w:ascii="Calibri" w:hAnsi="Calibri"/>
                <w:b/>
                <w:sz w:val="28"/>
                <w:szCs w:val="28"/>
              </w:rPr>
            </w:pPr>
            <w:r w:rsidRPr="002D2122">
              <w:rPr>
                <w:rFonts w:ascii="Calibri" w:hAnsi="Calibri"/>
                <w:b/>
                <w:sz w:val="28"/>
                <w:szCs w:val="28"/>
              </w:rPr>
              <w:t>Chief People Officer</w:t>
            </w:r>
          </w:p>
        </w:tc>
      </w:tr>
    </w:tbl>
    <w:p w14:paraId="24470190" w14:textId="77777777" w:rsidR="00671461" w:rsidRPr="00061CB1" w:rsidRDefault="00671461" w:rsidP="002D19E9">
      <w:pPr>
        <w:jc w:val="both"/>
        <w:rPr>
          <w:rFonts w:ascii="Calibri" w:hAnsi="Calibri"/>
          <w:sz w:val="22"/>
          <w:szCs w:val="22"/>
        </w:rPr>
      </w:pPr>
    </w:p>
    <w:p w14:paraId="5313BA11" w14:textId="77777777" w:rsidR="00EA1839" w:rsidRDefault="00EA1839" w:rsidP="002D19E9">
      <w:pPr>
        <w:jc w:val="both"/>
        <w:rPr>
          <w:rFonts w:ascii="Calibri" w:hAnsi="Calibri"/>
          <w:b/>
          <w:color w:val="31849B" w:themeColor="accent5" w:themeShade="BF"/>
          <w:sz w:val="24"/>
          <w:szCs w:val="24"/>
        </w:rPr>
      </w:pPr>
    </w:p>
    <w:p w14:paraId="3128D71F" w14:textId="2CB02294" w:rsidR="002D2122" w:rsidRPr="002D2122" w:rsidRDefault="002D2122" w:rsidP="002D2122">
      <w:pPr>
        <w:jc w:val="both"/>
        <w:rPr>
          <w:rFonts w:ascii="Calibri" w:hAnsi="Calibri"/>
          <w:sz w:val="24"/>
          <w:szCs w:val="24"/>
        </w:rPr>
      </w:pPr>
      <w:r w:rsidRPr="002D2122">
        <w:rPr>
          <w:rFonts w:ascii="Calibri" w:hAnsi="Calibri"/>
          <w:sz w:val="24"/>
          <w:szCs w:val="24"/>
        </w:rPr>
        <w:t xml:space="preserve">At Collingwood we believe in helping people light their moments, making each moment special whilst using less of the world’s resources. We are a fast-growing company, both organically and via M&amp;A, backed by private equity and we are looking to </w:t>
      </w:r>
      <w:proofErr w:type="spellStart"/>
      <w:r w:rsidRPr="002D2122">
        <w:rPr>
          <w:rFonts w:ascii="Calibri" w:hAnsi="Calibri"/>
          <w:sz w:val="24"/>
          <w:szCs w:val="24"/>
        </w:rPr>
        <w:t>onboard</w:t>
      </w:r>
      <w:proofErr w:type="spellEnd"/>
      <w:r w:rsidRPr="002D2122">
        <w:rPr>
          <w:rFonts w:ascii="Calibri" w:hAnsi="Calibri"/>
          <w:sz w:val="24"/>
          <w:szCs w:val="24"/>
        </w:rPr>
        <w:t xml:space="preserve"> an amazi</w:t>
      </w:r>
      <w:r>
        <w:rPr>
          <w:rFonts w:ascii="Calibri" w:hAnsi="Calibri"/>
          <w:sz w:val="24"/>
          <w:szCs w:val="24"/>
        </w:rPr>
        <w:t>ng Chief People Officer to help</w:t>
      </w:r>
      <w:r w:rsidRPr="002D2122">
        <w:rPr>
          <w:rFonts w:ascii="Calibri" w:hAnsi="Calibri"/>
          <w:sz w:val="24"/>
          <w:szCs w:val="24"/>
        </w:rPr>
        <w:t xml:space="preserve"> us in this exciting </w:t>
      </w:r>
      <w:bookmarkStart w:id="0" w:name="_GoBack"/>
      <w:bookmarkEnd w:id="0"/>
      <w:r w:rsidRPr="002D2122">
        <w:rPr>
          <w:rFonts w:ascii="Calibri" w:hAnsi="Calibri"/>
          <w:sz w:val="24"/>
          <w:szCs w:val="24"/>
        </w:rPr>
        <w:t xml:space="preserve">journey. </w:t>
      </w:r>
    </w:p>
    <w:p w14:paraId="06D18D38" w14:textId="77777777" w:rsidR="002D2122" w:rsidRPr="002D2122" w:rsidRDefault="002D2122" w:rsidP="002D2122">
      <w:pPr>
        <w:jc w:val="both"/>
        <w:rPr>
          <w:rFonts w:ascii="Calibri" w:hAnsi="Calibri"/>
          <w:sz w:val="24"/>
          <w:szCs w:val="24"/>
        </w:rPr>
      </w:pPr>
      <w:r w:rsidRPr="002D2122">
        <w:rPr>
          <w:rFonts w:ascii="Calibri" w:hAnsi="Calibri"/>
          <w:sz w:val="24"/>
          <w:szCs w:val="24"/>
        </w:rPr>
        <w:t>The Collingwood Chief People Officer will be in charge of managing the strategy and processes related to building and retaining an exceptional team of professionals. They will work at a strategic level but must also be able to roll up their sleeves and execute solutions. The job will be to optimise people-centred activities such as hiring, training, professional development, and performance management to ensure these efforts support the company’s growth and bottom line.</w:t>
      </w:r>
    </w:p>
    <w:p w14:paraId="30233F5D" w14:textId="77777777" w:rsidR="002D2122" w:rsidRPr="002D2122" w:rsidRDefault="002D2122" w:rsidP="002D2122">
      <w:pPr>
        <w:jc w:val="both"/>
        <w:rPr>
          <w:rFonts w:ascii="Calibri" w:hAnsi="Calibri"/>
          <w:sz w:val="24"/>
          <w:szCs w:val="24"/>
        </w:rPr>
      </w:pPr>
    </w:p>
    <w:p w14:paraId="53429818" w14:textId="77777777" w:rsidR="002D2122" w:rsidRPr="002D2122" w:rsidRDefault="002D2122" w:rsidP="002D2122">
      <w:pPr>
        <w:jc w:val="both"/>
        <w:rPr>
          <w:rFonts w:ascii="Calibri" w:hAnsi="Calibri"/>
          <w:sz w:val="24"/>
          <w:szCs w:val="24"/>
        </w:rPr>
      </w:pPr>
      <w:r w:rsidRPr="002D2122">
        <w:rPr>
          <w:rFonts w:ascii="Calibri" w:hAnsi="Calibri"/>
          <w:sz w:val="24"/>
          <w:szCs w:val="24"/>
        </w:rPr>
        <w:t>Another key role will be to develop, alongside the CEO and Executive Team, a well-defined company culture, ensuring that the company principles are reinforced with every initiative and communication.</w:t>
      </w:r>
    </w:p>
    <w:p w14:paraId="3CD1AB3C" w14:textId="77777777" w:rsidR="002D2122" w:rsidRPr="002D2122" w:rsidRDefault="002D2122" w:rsidP="002D2122">
      <w:pPr>
        <w:jc w:val="both"/>
        <w:rPr>
          <w:rFonts w:ascii="Calibri" w:hAnsi="Calibri"/>
          <w:sz w:val="24"/>
          <w:szCs w:val="24"/>
        </w:rPr>
      </w:pPr>
    </w:p>
    <w:p w14:paraId="52A2E075" w14:textId="77777777" w:rsidR="002D2122" w:rsidRPr="002D2122" w:rsidRDefault="002D2122" w:rsidP="002D2122">
      <w:pPr>
        <w:jc w:val="both"/>
        <w:rPr>
          <w:rFonts w:ascii="Calibri" w:hAnsi="Calibri"/>
          <w:sz w:val="24"/>
          <w:szCs w:val="24"/>
        </w:rPr>
      </w:pPr>
      <w:r w:rsidRPr="002D2122">
        <w:rPr>
          <w:rFonts w:ascii="Calibri" w:hAnsi="Calibri"/>
          <w:sz w:val="24"/>
          <w:szCs w:val="24"/>
        </w:rPr>
        <w:t>While a stellar employee experience is paramount, providing an exciting, candidate-centric recruiting experience is vital as well. The Chief People Officer will be the company’s culture advocate and brand builder to help attract the best and brightest talent to the organisation.</w:t>
      </w:r>
    </w:p>
    <w:p w14:paraId="4D89C32B" w14:textId="77777777" w:rsidR="002D2122" w:rsidRPr="002D2122" w:rsidRDefault="002D2122" w:rsidP="002D2122">
      <w:pPr>
        <w:jc w:val="both"/>
        <w:rPr>
          <w:rFonts w:ascii="Calibri" w:hAnsi="Calibri"/>
          <w:sz w:val="24"/>
          <w:szCs w:val="24"/>
        </w:rPr>
      </w:pPr>
    </w:p>
    <w:p w14:paraId="39111A38" w14:textId="7CF92BC1" w:rsidR="002D2122" w:rsidRPr="002D2122" w:rsidRDefault="002D2122" w:rsidP="002D2122">
      <w:pPr>
        <w:spacing w:line="276" w:lineRule="auto"/>
        <w:rPr>
          <w:rFonts w:ascii="Calibri" w:hAnsi="Calibri"/>
          <w:b/>
          <w:caps/>
          <w:color w:val="31849B" w:themeColor="accent5" w:themeShade="BF"/>
          <w:sz w:val="28"/>
          <w:szCs w:val="28"/>
        </w:rPr>
      </w:pPr>
      <w:r>
        <w:rPr>
          <w:rFonts w:ascii="Calibri" w:hAnsi="Calibri"/>
          <w:b/>
          <w:caps/>
          <w:color w:val="31849B" w:themeColor="accent5" w:themeShade="BF"/>
          <w:sz w:val="28"/>
          <w:szCs w:val="28"/>
        </w:rPr>
        <w:t>Minimum qualitfications</w:t>
      </w:r>
      <w:r w:rsidRPr="002D2122">
        <w:rPr>
          <w:rFonts w:ascii="Calibri" w:hAnsi="Calibri"/>
          <w:b/>
          <w:caps/>
          <w:color w:val="31849B" w:themeColor="accent5" w:themeShade="BF"/>
          <w:sz w:val="28"/>
          <w:szCs w:val="28"/>
        </w:rPr>
        <w:t xml:space="preserve">: </w:t>
      </w:r>
    </w:p>
    <w:p w14:paraId="6027A8C3" w14:textId="77777777" w:rsidR="002D2122" w:rsidRPr="002D2122" w:rsidRDefault="002D2122" w:rsidP="002D2122">
      <w:pPr>
        <w:pStyle w:val="ListParagraph"/>
        <w:numPr>
          <w:ilvl w:val="0"/>
          <w:numId w:val="18"/>
        </w:numPr>
        <w:jc w:val="both"/>
        <w:rPr>
          <w:rFonts w:ascii="Calibri" w:hAnsi="Calibri"/>
          <w:sz w:val="24"/>
          <w:szCs w:val="24"/>
        </w:rPr>
      </w:pPr>
      <w:r w:rsidRPr="002D2122">
        <w:rPr>
          <w:rFonts w:ascii="Calibri" w:hAnsi="Calibri"/>
          <w:sz w:val="24"/>
          <w:szCs w:val="24"/>
        </w:rPr>
        <w:t>Bachelor's degree or equivalent practical experience.</w:t>
      </w:r>
    </w:p>
    <w:p w14:paraId="6C82398C" w14:textId="77777777" w:rsidR="002D2122" w:rsidRPr="002D2122" w:rsidRDefault="002D2122" w:rsidP="002D2122">
      <w:pPr>
        <w:pStyle w:val="ListParagraph"/>
        <w:numPr>
          <w:ilvl w:val="0"/>
          <w:numId w:val="18"/>
        </w:numPr>
        <w:jc w:val="both"/>
        <w:rPr>
          <w:rFonts w:ascii="Calibri" w:hAnsi="Calibri"/>
          <w:sz w:val="24"/>
          <w:szCs w:val="24"/>
        </w:rPr>
      </w:pPr>
      <w:r w:rsidRPr="002D2122">
        <w:rPr>
          <w:rFonts w:ascii="Calibri" w:hAnsi="Calibri"/>
          <w:sz w:val="24"/>
          <w:szCs w:val="24"/>
        </w:rPr>
        <w:t>10 years of HR partner/ People officer experience.</w:t>
      </w:r>
    </w:p>
    <w:p w14:paraId="5AE6A199" w14:textId="77777777" w:rsidR="002D2122" w:rsidRPr="002D2122" w:rsidRDefault="002D2122" w:rsidP="002D2122">
      <w:pPr>
        <w:pStyle w:val="ListParagraph"/>
        <w:numPr>
          <w:ilvl w:val="0"/>
          <w:numId w:val="18"/>
        </w:numPr>
        <w:jc w:val="both"/>
        <w:rPr>
          <w:rFonts w:ascii="Calibri" w:hAnsi="Calibri"/>
          <w:sz w:val="24"/>
          <w:szCs w:val="24"/>
        </w:rPr>
      </w:pPr>
      <w:r w:rsidRPr="002D2122">
        <w:rPr>
          <w:rFonts w:ascii="Calibri" w:hAnsi="Calibri"/>
          <w:sz w:val="24"/>
          <w:szCs w:val="24"/>
        </w:rPr>
        <w:t>Experience working across European continent</w:t>
      </w:r>
    </w:p>
    <w:p w14:paraId="17FB8830" w14:textId="77777777" w:rsidR="002D2122" w:rsidRPr="002D2122" w:rsidRDefault="002D2122" w:rsidP="002D2122">
      <w:pPr>
        <w:jc w:val="both"/>
        <w:rPr>
          <w:rFonts w:ascii="Calibri" w:hAnsi="Calibri"/>
          <w:sz w:val="24"/>
          <w:szCs w:val="24"/>
        </w:rPr>
      </w:pPr>
    </w:p>
    <w:p w14:paraId="5CD26098" w14:textId="77777777" w:rsidR="002D2122" w:rsidRPr="002D2122" w:rsidRDefault="002D2122" w:rsidP="002D2122">
      <w:pPr>
        <w:spacing w:line="276" w:lineRule="auto"/>
        <w:rPr>
          <w:rFonts w:ascii="Calibri" w:hAnsi="Calibri"/>
          <w:b/>
          <w:caps/>
          <w:color w:val="31849B" w:themeColor="accent5" w:themeShade="BF"/>
          <w:sz w:val="28"/>
          <w:szCs w:val="28"/>
        </w:rPr>
      </w:pPr>
      <w:r w:rsidRPr="002D2122">
        <w:rPr>
          <w:rFonts w:ascii="Calibri" w:hAnsi="Calibri"/>
          <w:b/>
          <w:caps/>
          <w:color w:val="31849B" w:themeColor="accent5" w:themeShade="BF"/>
          <w:sz w:val="28"/>
          <w:szCs w:val="28"/>
        </w:rPr>
        <w:t>Preferred qualifications:</w:t>
      </w:r>
    </w:p>
    <w:p w14:paraId="0DD08448" w14:textId="6391FC4D" w:rsidR="002D2122" w:rsidRPr="002D2122" w:rsidRDefault="002D2122" w:rsidP="002D2122">
      <w:pPr>
        <w:pStyle w:val="ListParagraph"/>
        <w:numPr>
          <w:ilvl w:val="0"/>
          <w:numId w:val="21"/>
        </w:numPr>
        <w:jc w:val="both"/>
        <w:rPr>
          <w:rFonts w:ascii="Calibri" w:hAnsi="Calibri"/>
          <w:sz w:val="24"/>
          <w:szCs w:val="24"/>
        </w:rPr>
      </w:pPr>
      <w:r w:rsidRPr="002D2122">
        <w:rPr>
          <w:rFonts w:ascii="Calibri" w:hAnsi="Calibri"/>
          <w:sz w:val="24"/>
          <w:szCs w:val="24"/>
        </w:rPr>
        <w:t>Group CPO experience within a business larger in scale than Collingwood or in exceptional cases an individual who has held responsibility in a Regional, Divisional or Group role within a larger, relevant organisation.</w:t>
      </w:r>
    </w:p>
    <w:p w14:paraId="136F8890" w14:textId="03A97F7C" w:rsidR="002D2122" w:rsidRPr="002D2122" w:rsidRDefault="002D2122" w:rsidP="002D2122">
      <w:pPr>
        <w:pStyle w:val="ListParagraph"/>
        <w:numPr>
          <w:ilvl w:val="0"/>
          <w:numId w:val="21"/>
        </w:numPr>
        <w:jc w:val="both"/>
        <w:rPr>
          <w:rFonts w:ascii="Calibri" w:hAnsi="Calibri"/>
          <w:sz w:val="24"/>
          <w:szCs w:val="24"/>
        </w:rPr>
      </w:pPr>
      <w:r w:rsidRPr="002D2122">
        <w:rPr>
          <w:rFonts w:ascii="Calibri" w:hAnsi="Calibri"/>
          <w:sz w:val="24"/>
          <w:szCs w:val="24"/>
        </w:rPr>
        <w:t xml:space="preserve">Experience of having lead transformation programs and further developing the people, processes and tools within a business which has rapidly expanded in scale </w:t>
      </w:r>
    </w:p>
    <w:p w14:paraId="38D6BDF3" w14:textId="1BB82768" w:rsidR="002D2122" w:rsidRPr="002D2122" w:rsidRDefault="002D2122" w:rsidP="002D2122">
      <w:pPr>
        <w:pStyle w:val="ListParagraph"/>
        <w:numPr>
          <w:ilvl w:val="0"/>
          <w:numId w:val="21"/>
        </w:numPr>
        <w:jc w:val="both"/>
        <w:rPr>
          <w:rFonts w:ascii="Calibri" w:hAnsi="Calibri"/>
          <w:sz w:val="24"/>
          <w:szCs w:val="24"/>
        </w:rPr>
      </w:pPr>
      <w:r w:rsidRPr="002D2122">
        <w:rPr>
          <w:rFonts w:ascii="Calibri" w:hAnsi="Calibri"/>
          <w:sz w:val="24"/>
          <w:szCs w:val="24"/>
        </w:rPr>
        <w:t xml:space="preserve">International exposure, ideally European, comfortable working with and influencing different business cultures with any direct business experience being beneficial </w:t>
      </w:r>
    </w:p>
    <w:p w14:paraId="2141F19D" w14:textId="152BA5C9" w:rsidR="002D2122" w:rsidRPr="002D2122" w:rsidRDefault="002D2122" w:rsidP="002D2122">
      <w:pPr>
        <w:pStyle w:val="ListParagraph"/>
        <w:numPr>
          <w:ilvl w:val="0"/>
          <w:numId w:val="21"/>
        </w:numPr>
        <w:jc w:val="both"/>
        <w:rPr>
          <w:rFonts w:ascii="Calibri" w:hAnsi="Calibri"/>
          <w:sz w:val="24"/>
          <w:szCs w:val="24"/>
        </w:rPr>
      </w:pPr>
      <w:r w:rsidRPr="002D2122">
        <w:rPr>
          <w:rFonts w:ascii="Calibri" w:hAnsi="Calibri"/>
          <w:sz w:val="24"/>
          <w:szCs w:val="24"/>
        </w:rPr>
        <w:t xml:space="preserve">M&amp;A and integration experience of pan-international businesses </w:t>
      </w:r>
    </w:p>
    <w:p w14:paraId="79DEE1CF" w14:textId="63D0E3DD" w:rsidR="002D2122" w:rsidRPr="002D2122" w:rsidRDefault="002D2122" w:rsidP="002D2122">
      <w:pPr>
        <w:pStyle w:val="ListParagraph"/>
        <w:numPr>
          <w:ilvl w:val="0"/>
          <w:numId w:val="21"/>
        </w:numPr>
        <w:jc w:val="both"/>
        <w:rPr>
          <w:rFonts w:ascii="Calibri" w:hAnsi="Calibri"/>
          <w:sz w:val="24"/>
          <w:szCs w:val="24"/>
        </w:rPr>
      </w:pPr>
      <w:r w:rsidRPr="002D2122">
        <w:rPr>
          <w:rFonts w:ascii="Calibri" w:hAnsi="Calibri"/>
          <w:sz w:val="24"/>
          <w:szCs w:val="24"/>
        </w:rPr>
        <w:t>Fluency in additional language like French or German will be a plus</w:t>
      </w:r>
    </w:p>
    <w:p w14:paraId="7689B0DE" w14:textId="77777777" w:rsidR="002D2122" w:rsidRPr="002D2122" w:rsidRDefault="002D2122" w:rsidP="002D2122">
      <w:pPr>
        <w:jc w:val="both"/>
        <w:rPr>
          <w:rFonts w:ascii="Calibri" w:hAnsi="Calibri"/>
          <w:sz w:val="24"/>
          <w:szCs w:val="24"/>
        </w:rPr>
      </w:pPr>
    </w:p>
    <w:p w14:paraId="5E035046" w14:textId="16A34829" w:rsidR="002D2122" w:rsidRPr="002D2122" w:rsidRDefault="002D2122" w:rsidP="002D2122">
      <w:pPr>
        <w:spacing w:line="276" w:lineRule="auto"/>
        <w:rPr>
          <w:rFonts w:ascii="Calibri" w:hAnsi="Calibri"/>
          <w:b/>
          <w:caps/>
          <w:color w:val="31849B" w:themeColor="accent5" w:themeShade="BF"/>
          <w:sz w:val="28"/>
          <w:szCs w:val="28"/>
        </w:rPr>
      </w:pPr>
      <w:r>
        <w:rPr>
          <w:rFonts w:ascii="Calibri" w:hAnsi="Calibri"/>
          <w:b/>
          <w:caps/>
          <w:color w:val="31849B" w:themeColor="accent5" w:themeShade="BF"/>
          <w:sz w:val="28"/>
          <w:szCs w:val="28"/>
        </w:rPr>
        <w:t>Key competencies:</w:t>
      </w:r>
    </w:p>
    <w:p w14:paraId="402B79ED" w14:textId="77777777" w:rsidR="002D2122" w:rsidRPr="002D2122" w:rsidRDefault="002D2122" w:rsidP="002D2122">
      <w:pPr>
        <w:jc w:val="both"/>
        <w:rPr>
          <w:rFonts w:ascii="Calibri" w:hAnsi="Calibri"/>
          <w:sz w:val="24"/>
          <w:szCs w:val="24"/>
        </w:rPr>
      </w:pPr>
      <w:r w:rsidRPr="002D2122">
        <w:rPr>
          <w:rFonts w:ascii="Calibri" w:hAnsi="Calibri"/>
          <w:b/>
          <w:sz w:val="24"/>
          <w:szCs w:val="24"/>
        </w:rPr>
        <w:t>Business Acumen:</w:t>
      </w:r>
      <w:r w:rsidRPr="002D2122">
        <w:rPr>
          <w:rFonts w:ascii="Calibri" w:hAnsi="Calibri"/>
          <w:sz w:val="24"/>
          <w:szCs w:val="24"/>
        </w:rPr>
        <w:t xml:space="preserve"> As strategic advisors, understand the organisation and the potential evolution of the business. Influencing capability, capable of developing and aligning the people strategy with the business strategy.</w:t>
      </w:r>
    </w:p>
    <w:p w14:paraId="5EF15389" w14:textId="77777777" w:rsidR="002D2122" w:rsidRPr="002D2122" w:rsidRDefault="002D2122" w:rsidP="002D2122">
      <w:pPr>
        <w:jc w:val="both"/>
        <w:rPr>
          <w:rFonts w:ascii="Calibri" w:hAnsi="Calibri"/>
          <w:sz w:val="24"/>
          <w:szCs w:val="24"/>
        </w:rPr>
      </w:pPr>
    </w:p>
    <w:p w14:paraId="6B1E91D3" w14:textId="77777777" w:rsidR="002D2122" w:rsidRPr="002D2122" w:rsidRDefault="002D2122" w:rsidP="002D2122">
      <w:pPr>
        <w:jc w:val="both"/>
        <w:rPr>
          <w:rFonts w:ascii="Calibri" w:hAnsi="Calibri"/>
          <w:sz w:val="24"/>
          <w:szCs w:val="24"/>
        </w:rPr>
      </w:pPr>
      <w:r w:rsidRPr="002D2122">
        <w:rPr>
          <w:rFonts w:ascii="Calibri" w:hAnsi="Calibri"/>
          <w:b/>
          <w:sz w:val="24"/>
          <w:szCs w:val="24"/>
        </w:rPr>
        <w:lastRenderedPageBreak/>
        <w:t>Organisational Leader:</w:t>
      </w:r>
      <w:r w:rsidRPr="002D2122">
        <w:rPr>
          <w:rFonts w:ascii="Calibri" w:hAnsi="Calibri"/>
          <w:sz w:val="24"/>
          <w:szCs w:val="24"/>
        </w:rPr>
        <w:t xml:space="preserve"> Have an innovative </w:t>
      </w:r>
      <w:proofErr w:type="spellStart"/>
      <w:r w:rsidRPr="002D2122">
        <w:rPr>
          <w:rFonts w:ascii="Calibri" w:hAnsi="Calibri"/>
          <w:sz w:val="24"/>
          <w:szCs w:val="24"/>
        </w:rPr>
        <w:t>mindset</w:t>
      </w:r>
      <w:proofErr w:type="spellEnd"/>
      <w:r w:rsidRPr="002D2122">
        <w:rPr>
          <w:rFonts w:ascii="Calibri" w:hAnsi="Calibri"/>
          <w:sz w:val="24"/>
          <w:szCs w:val="24"/>
        </w:rPr>
        <w:t xml:space="preserve"> and develop new ways of working across a diverse talent pool to optimise work and performance. Have a superb reputation as a strategic-doer, demonstrating agility and collaboration throughout the organisation.</w:t>
      </w:r>
    </w:p>
    <w:p w14:paraId="0ECD2A71" w14:textId="77777777" w:rsidR="002D2122" w:rsidRPr="002D2122" w:rsidRDefault="002D2122" w:rsidP="002D2122">
      <w:pPr>
        <w:jc w:val="both"/>
        <w:rPr>
          <w:rFonts w:ascii="Calibri" w:hAnsi="Calibri"/>
          <w:sz w:val="24"/>
          <w:szCs w:val="24"/>
        </w:rPr>
      </w:pPr>
    </w:p>
    <w:p w14:paraId="6FE1DBFB" w14:textId="77777777" w:rsidR="002D2122" w:rsidRPr="002D2122" w:rsidRDefault="002D2122" w:rsidP="002D2122">
      <w:pPr>
        <w:jc w:val="both"/>
        <w:rPr>
          <w:rFonts w:ascii="Calibri" w:hAnsi="Calibri"/>
          <w:sz w:val="24"/>
          <w:szCs w:val="24"/>
        </w:rPr>
      </w:pPr>
      <w:r w:rsidRPr="002D2122">
        <w:rPr>
          <w:rFonts w:ascii="Calibri" w:hAnsi="Calibri"/>
          <w:b/>
          <w:sz w:val="24"/>
          <w:szCs w:val="24"/>
        </w:rPr>
        <w:t>Culture Influencer:</w:t>
      </w:r>
      <w:r w:rsidRPr="002D2122">
        <w:rPr>
          <w:rFonts w:ascii="Calibri" w:hAnsi="Calibri"/>
          <w:sz w:val="24"/>
          <w:szCs w:val="24"/>
        </w:rPr>
        <w:t xml:space="preserve"> Being a good storyteller, with the ability to deploy company principles across employees, customers, suppliers, investors, and the community. Helping to reinforce and stitch together the culture and principles across the candidate and employee lifecycles.</w:t>
      </w:r>
    </w:p>
    <w:p w14:paraId="46C12F75" w14:textId="77777777" w:rsidR="002D2122" w:rsidRPr="002D2122" w:rsidRDefault="002D2122" w:rsidP="002D2122">
      <w:pPr>
        <w:jc w:val="both"/>
        <w:rPr>
          <w:rFonts w:ascii="Calibri" w:hAnsi="Calibri"/>
          <w:sz w:val="24"/>
          <w:szCs w:val="24"/>
        </w:rPr>
      </w:pPr>
    </w:p>
    <w:p w14:paraId="7C467E55" w14:textId="77777777" w:rsidR="002D2122" w:rsidRPr="002D2122" w:rsidRDefault="002D2122" w:rsidP="002D2122">
      <w:pPr>
        <w:jc w:val="both"/>
        <w:rPr>
          <w:rFonts w:ascii="Calibri" w:hAnsi="Calibri"/>
          <w:sz w:val="24"/>
          <w:szCs w:val="24"/>
        </w:rPr>
      </w:pPr>
      <w:r w:rsidRPr="002D2122">
        <w:rPr>
          <w:rFonts w:ascii="Calibri" w:hAnsi="Calibri"/>
          <w:b/>
          <w:sz w:val="24"/>
          <w:szCs w:val="24"/>
        </w:rPr>
        <w:t>Talent Architect:</w:t>
      </w:r>
      <w:r w:rsidRPr="002D2122">
        <w:rPr>
          <w:rFonts w:ascii="Calibri" w:hAnsi="Calibri"/>
          <w:sz w:val="24"/>
          <w:szCs w:val="24"/>
        </w:rPr>
        <w:t xml:space="preserve"> Demonstrated ability to attract and hire top talent, with a focus on diversity and inclusion as a competitive business advantage. Ability to develop relationships and build communities with an effort to drive engagement and support talent and leadership development initiatives.</w:t>
      </w:r>
    </w:p>
    <w:p w14:paraId="3769731F" w14:textId="77777777" w:rsidR="002D2122" w:rsidRPr="002D2122" w:rsidRDefault="002D2122" w:rsidP="002D2122">
      <w:pPr>
        <w:jc w:val="both"/>
        <w:rPr>
          <w:rFonts w:ascii="Calibri" w:hAnsi="Calibri"/>
          <w:sz w:val="24"/>
          <w:szCs w:val="24"/>
        </w:rPr>
      </w:pPr>
    </w:p>
    <w:p w14:paraId="637249FF" w14:textId="77777777" w:rsidR="002D2122" w:rsidRPr="002D2122" w:rsidRDefault="002D2122" w:rsidP="002D2122">
      <w:pPr>
        <w:jc w:val="both"/>
        <w:rPr>
          <w:rFonts w:ascii="Calibri" w:hAnsi="Calibri"/>
          <w:sz w:val="24"/>
          <w:szCs w:val="24"/>
        </w:rPr>
      </w:pPr>
      <w:r w:rsidRPr="002D2122">
        <w:rPr>
          <w:rFonts w:ascii="Calibri" w:hAnsi="Calibri"/>
          <w:b/>
          <w:sz w:val="24"/>
          <w:szCs w:val="24"/>
        </w:rPr>
        <w:t>Data/Technology Advisor:</w:t>
      </w:r>
      <w:r w:rsidRPr="002D2122">
        <w:rPr>
          <w:rFonts w:ascii="Calibri" w:hAnsi="Calibri"/>
          <w:sz w:val="24"/>
          <w:szCs w:val="24"/>
        </w:rPr>
        <w:t xml:space="preserve"> Be a forward-thinking technologist who understands how to use data and technology to drive productivity and forecast workforce trends. </w:t>
      </w:r>
    </w:p>
    <w:p w14:paraId="328D9E65" w14:textId="77777777" w:rsidR="002D2122" w:rsidRPr="002D2122" w:rsidRDefault="002D2122" w:rsidP="002D2122">
      <w:pPr>
        <w:jc w:val="both"/>
        <w:rPr>
          <w:rFonts w:ascii="Calibri" w:hAnsi="Calibri"/>
          <w:sz w:val="24"/>
          <w:szCs w:val="24"/>
        </w:rPr>
      </w:pPr>
    </w:p>
    <w:p w14:paraId="7E024B99" w14:textId="77777777" w:rsidR="002D2122" w:rsidRPr="002D2122" w:rsidRDefault="002D2122" w:rsidP="002D2122">
      <w:pPr>
        <w:jc w:val="both"/>
        <w:rPr>
          <w:rFonts w:ascii="Calibri" w:hAnsi="Calibri"/>
          <w:sz w:val="24"/>
          <w:szCs w:val="24"/>
        </w:rPr>
      </w:pPr>
      <w:r w:rsidRPr="002D2122">
        <w:rPr>
          <w:rFonts w:ascii="Calibri" w:hAnsi="Calibri"/>
          <w:b/>
          <w:sz w:val="24"/>
          <w:szCs w:val="24"/>
        </w:rPr>
        <w:t>Emotional Intelligence:</w:t>
      </w:r>
      <w:r w:rsidRPr="002D2122">
        <w:rPr>
          <w:rFonts w:ascii="Calibri" w:hAnsi="Calibri"/>
          <w:sz w:val="24"/>
          <w:szCs w:val="24"/>
        </w:rPr>
        <w:t xml:space="preserve"> Empathy and strong interpersonal skills. Be compassionate, self-aware, and able to skilfully manage own emotions and those of others.</w:t>
      </w:r>
    </w:p>
    <w:p w14:paraId="391B34A7" w14:textId="77777777" w:rsidR="002D2122" w:rsidRPr="002D2122" w:rsidRDefault="002D2122" w:rsidP="002D2122">
      <w:pPr>
        <w:jc w:val="both"/>
        <w:rPr>
          <w:rFonts w:ascii="Calibri" w:hAnsi="Calibri"/>
          <w:sz w:val="24"/>
          <w:szCs w:val="24"/>
        </w:rPr>
      </w:pPr>
    </w:p>
    <w:p w14:paraId="63BFBF1C" w14:textId="77777777" w:rsidR="002D2122" w:rsidRPr="002D2122" w:rsidRDefault="002D2122" w:rsidP="002D2122">
      <w:pPr>
        <w:jc w:val="both"/>
        <w:rPr>
          <w:rFonts w:ascii="Calibri" w:hAnsi="Calibri"/>
          <w:sz w:val="24"/>
          <w:szCs w:val="24"/>
        </w:rPr>
      </w:pPr>
      <w:r w:rsidRPr="002D2122">
        <w:rPr>
          <w:rFonts w:ascii="Calibri" w:hAnsi="Calibri"/>
          <w:b/>
          <w:sz w:val="24"/>
          <w:szCs w:val="24"/>
        </w:rPr>
        <w:t>Authenticity:</w:t>
      </w:r>
      <w:r w:rsidRPr="002D2122">
        <w:rPr>
          <w:rFonts w:ascii="Calibri" w:hAnsi="Calibri"/>
          <w:sz w:val="24"/>
          <w:szCs w:val="24"/>
        </w:rPr>
        <w:t xml:space="preserve"> Organisations are agile environments with many moving parts. The Chief People Officer must have a unique ability to help manage frequent and complex ups and downs, while being open and transparent with employees, fostering trust and being a resource in the middle of chaos. The right temperament and trust helps to build credibility with internal and external stakeholders.</w:t>
      </w:r>
    </w:p>
    <w:p w14:paraId="4E138A36" w14:textId="77777777" w:rsidR="002D2122" w:rsidRPr="002D2122" w:rsidRDefault="002D2122" w:rsidP="002D2122">
      <w:pPr>
        <w:jc w:val="both"/>
        <w:rPr>
          <w:rFonts w:ascii="Calibri" w:hAnsi="Calibri"/>
          <w:sz w:val="24"/>
          <w:szCs w:val="24"/>
        </w:rPr>
      </w:pPr>
    </w:p>
    <w:p w14:paraId="78555F78" w14:textId="7C3C5229" w:rsidR="00A17A7F" w:rsidRPr="002D2122" w:rsidRDefault="00A17A7F" w:rsidP="002D2122">
      <w:pPr>
        <w:jc w:val="both"/>
        <w:rPr>
          <w:rFonts w:ascii="Calibri" w:hAnsi="Calibri" w:cs="Calibri"/>
          <w:color w:val="000000" w:themeColor="text1"/>
          <w:sz w:val="22"/>
          <w:szCs w:val="22"/>
          <w:u w:val="single"/>
          <w:lang w:eastAsia="en-GB"/>
        </w:rPr>
      </w:pPr>
    </w:p>
    <w:sectPr w:rsidR="00A17A7F" w:rsidRPr="002D2122" w:rsidSect="003465C3">
      <w:headerReference w:type="first" r:id="rId7"/>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B9F0A" w14:textId="77777777" w:rsidR="00610DD7" w:rsidRDefault="00610DD7" w:rsidP="003D5750">
      <w:r>
        <w:separator/>
      </w:r>
    </w:p>
  </w:endnote>
  <w:endnote w:type="continuationSeparator" w:id="0">
    <w:p w14:paraId="09E46628" w14:textId="77777777" w:rsidR="00610DD7" w:rsidRDefault="00610DD7" w:rsidP="003D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8613B" w14:textId="77777777" w:rsidR="00610DD7" w:rsidRDefault="00610DD7" w:rsidP="003D5750">
      <w:r>
        <w:separator/>
      </w:r>
    </w:p>
  </w:footnote>
  <w:footnote w:type="continuationSeparator" w:id="0">
    <w:p w14:paraId="368CD06D" w14:textId="77777777" w:rsidR="00610DD7" w:rsidRDefault="00610DD7" w:rsidP="003D5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17C3D" w14:textId="77777777" w:rsidR="003D5750" w:rsidRDefault="00FE6AAE">
    <w:pPr>
      <w:pStyle w:val="Header"/>
    </w:pPr>
    <w:r>
      <w:rPr>
        <w:noProof/>
        <w:lang w:eastAsia="en-GB"/>
      </w:rPr>
      <w:t xml:space="preserve">                            </w:t>
    </w:r>
    <w:r w:rsidR="003D5750" w:rsidRPr="003D5750">
      <w:rPr>
        <w:noProof/>
        <w:lang w:eastAsia="en-GB"/>
      </w:rPr>
      <w:drawing>
        <wp:inline distT="0" distB="0" distL="0" distR="0" wp14:anchorId="5373CE5E" wp14:editId="1CC0D62D">
          <wp:extent cx="5274310" cy="1142041"/>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274310" cy="11420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BC2D9A6"/>
    <w:lvl w:ilvl="0">
      <w:numFmt w:val="decimal"/>
      <w:lvlText w:val="*"/>
      <w:lvlJc w:val="left"/>
    </w:lvl>
  </w:abstractNum>
  <w:abstractNum w:abstractNumId="1" w15:restartNumberingAfterBreak="0">
    <w:nsid w:val="028A20A5"/>
    <w:multiLevelType w:val="hybridMultilevel"/>
    <w:tmpl w:val="E37C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94634"/>
    <w:multiLevelType w:val="hybridMultilevel"/>
    <w:tmpl w:val="E408964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0CDB6400"/>
    <w:multiLevelType w:val="hybridMultilevel"/>
    <w:tmpl w:val="1D78F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FD6C47"/>
    <w:multiLevelType w:val="hybridMultilevel"/>
    <w:tmpl w:val="6440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66CB3"/>
    <w:multiLevelType w:val="hybridMultilevel"/>
    <w:tmpl w:val="D1C4D50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21F86C01"/>
    <w:multiLevelType w:val="hybridMultilevel"/>
    <w:tmpl w:val="57DE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175E5"/>
    <w:multiLevelType w:val="hybridMultilevel"/>
    <w:tmpl w:val="E65A8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D34CD"/>
    <w:multiLevelType w:val="hybridMultilevel"/>
    <w:tmpl w:val="B350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82844"/>
    <w:multiLevelType w:val="hybridMultilevel"/>
    <w:tmpl w:val="9270471C"/>
    <w:lvl w:ilvl="0" w:tplc="86248B62">
      <w:start w:val="8"/>
      <w:numFmt w:val="upp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3A2A2B72"/>
    <w:multiLevelType w:val="hybridMultilevel"/>
    <w:tmpl w:val="DC4E43C8"/>
    <w:lvl w:ilvl="0" w:tplc="0409000F">
      <w:start w:val="1"/>
      <w:numFmt w:val="decimal"/>
      <w:lvlText w:val="%1."/>
      <w:lvlJc w:val="left"/>
      <w:pPr>
        <w:ind w:left="3588" w:hanging="360"/>
      </w:pPr>
    </w:lvl>
    <w:lvl w:ilvl="1" w:tplc="04090019" w:tentative="1">
      <w:start w:val="1"/>
      <w:numFmt w:val="lowerLetter"/>
      <w:lvlText w:val="%2."/>
      <w:lvlJc w:val="left"/>
      <w:pPr>
        <w:ind w:left="4308" w:hanging="360"/>
      </w:pPr>
    </w:lvl>
    <w:lvl w:ilvl="2" w:tplc="0409001B" w:tentative="1">
      <w:start w:val="1"/>
      <w:numFmt w:val="lowerRoman"/>
      <w:lvlText w:val="%3."/>
      <w:lvlJc w:val="right"/>
      <w:pPr>
        <w:ind w:left="5028" w:hanging="180"/>
      </w:pPr>
    </w:lvl>
    <w:lvl w:ilvl="3" w:tplc="0409000F" w:tentative="1">
      <w:start w:val="1"/>
      <w:numFmt w:val="decimal"/>
      <w:lvlText w:val="%4."/>
      <w:lvlJc w:val="left"/>
      <w:pPr>
        <w:ind w:left="5748" w:hanging="360"/>
      </w:pPr>
    </w:lvl>
    <w:lvl w:ilvl="4" w:tplc="04090019" w:tentative="1">
      <w:start w:val="1"/>
      <w:numFmt w:val="lowerLetter"/>
      <w:lvlText w:val="%5."/>
      <w:lvlJc w:val="left"/>
      <w:pPr>
        <w:ind w:left="6468" w:hanging="360"/>
      </w:pPr>
    </w:lvl>
    <w:lvl w:ilvl="5" w:tplc="0409001B" w:tentative="1">
      <w:start w:val="1"/>
      <w:numFmt w:val="lowerRoman"/>
      <w:lvlText w:val="%6."/>
      <w:lvlJc w:val="right"/>
      <w:pPr>
        <w:ind w:left="7188" w:hanging="180"/>
      </w:pPr>
    </w:lvl>
    <w:lvl w:ilvl="6" w:tplc="0409000F" w:tentative="1">
      <w:start w:val="1"/>
      <w:numFmt w:val="decimal"/>
      <w:lvlText w:val="%7."/>
      <w:lvlJc w:val="left"/>
      <w:pPr>
        <w:ind w:left="7908" w:hanging="360"/>
      </w:pPr>
    </w:lvl>
    <w:lvl w:ilvl="7" w:tplc="04090019" w:tentative="1">
      <w:start w:val="1"/>
      <w:numFmt w:val="lowerLetter"/>
      <w:lvlText w:val="%8."/>
      <w:lvlJc w:val="left"/>
      <w:pPr>
        <w:ind w:left="8628" w:hanging="360"/>
      </w:pPr>
    </w:lvl>
    <w:lvl w:ilvl="8" w:tplc="0409001B" w:tentative="1">
      <w:start w:val="1"/>
      <w:numFmt w:val="lowerRoman"/>
      <w:lvlText w:val="%9."/>
      <w:lvlJc w:val="right"/>
      <w:pPr>
        <w:ind w:left="9348" w:hanging="180"/>
      </w:pPr>
    </w:lvl>
  </w:abstractNum>
  <w:abstractNum w:abstractNumId="11" w15:restartNumberingAfterBreak="0">
    <w:nsid w:val="3CEB3B05"/>
    <w:multiLevelType w:val="hybridMultilevel"/>
    <w:tmpl w:val="03A0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51DCE"/>
    <w:multiLevelType w:val="hybridMultilevel"/>
    <w:tmpl w:val="8B78168A"/>
    <w:lvl w:ilvl="0" w:tplc="08090001">
      <w:start w:val="1"/>
      <w:numFmt w:val="bullet"/>
      <w:lvlText w:val=""/>
      <w:lvlJc w:val="left"/>
      <w:pPr>
        <w:ind w:left="644" w:hanging="360"/>
      </w:pPr>
      <w:rPr>
        <w:rFonts w:ascii="Symbol" w:hAnsi="Symbol" w:hint="default"/>
      </w:rPr>
    </w:lvl>
    <w:lvl w:ilvl="1" w:tplc="08090001">
      <w:start w:val="1"/>
      <w:numFmt w:val="bullet"/>
      <w:lvlText w:val=""/>
      <w:lvlJc w:val="left"/>
      <w:pPr>
        <w:ind w:left="862" w:hanging="360"/>
      </w:pPr>
      <w:rPr>
        <w:rFonts w:ascii="Symbol" w:hAnsi="Symbol" w:hint="default"/>
      </w:r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13" w15:restartNumberingAfterBreak="0">
    <w:nsid w:val="40582A20"/>
    <w:multiLevelType w:val="hybridMultilevel"/>
    <w:tmpl w:val="A088EF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02866"/>
    <w:multiLevelType w:val="multilevel"/>
    <w:tmpl w:val="DF24FF36"/>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5" w15:restartNumberingAfterBreak="0">
    <w:nsid w:val="46AF6691"/>
    <w:multiLevelType w:val="hybridMultilevel"/>
    <w:tmpl w:val="49E08472"/>
    <w:lvl w:ilvl="0" w:tplc="0809000F">
      <w:start w:val="1"/>
      <w:numFmt w:val="decimal"/>
      <w:lvlText w:val="%1."/>
      <w:lvlJc w:val="left"/>
      <w:pPr>
        <w:ind w:left="1222" w:hanging="360"/>
      </w:pPr>
      <w:rPr>
        <w:rFonts w:hint="default"/>
      </w:rPr>
    </w:lvl>
    <w:lvl w:ilvl="1" w:tplc="08090019">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6" w15:restartNumberingAfterBreak="0">
    <w:nsid w:val="53A81C10"/>
    <w:multiLevelType w:val="hybridMultilevel"/>
    <w:tmpl w:val="1AD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C625FB"/>
    <w:multiLevelType w:val="hybridMultilevel"/>
    <w:tmpl w:val="95D0C4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CAB341E"/>
    <w:multiLevelType w:val="hybridMultilevel"/>
    <w:tmpl w:val="3950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922422"/>
    <w:multiLevelType w:val="hybridMultilevel"/>
    <w:tmpl w:val="E0E4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80AF1"/>
    <w:multiLevelType w:val="hybridMultilevel"/>
    <w:tmpl w:val="CE82CC56"/>
    <w:lvl w:ilvl="0" w:tplc="9F564906">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9"/>
  </w:num>
  <w:num w:numId="3">
    <w:abstractNumId w:val="10"/>
  </w:num>
  <w:num w:numId="4">
    <w:abstractNumId w:val="7"/>
  </w:num>
  <w:num w:numId="5">
    <w:abstractNumId w:val="15"/>
  </w:num>
  <w:num w:numId="6">
    <w:abstractNumId w:val="12"/>
  </w:num>
  <w:num w:numId="7">
    <w:abstractNumId w:val="14"/>
  </w:num>
  <w:num w:numId="8">
    <w:abstractNumId w:val="2"/>
  </w:num>
  <w:num w:numId="9">
    <w:abstractNumId w:val="5"/>
  </w:num>
  <w:num w:numId="10">
    <w:abstractNumId w:val="6"/>
  </w:num>
  <w:num w:numId="11">
    <w:abstractNumId w:val="4"/>
  </w:num>
  <w:num w:numId="12">
    <w:abstractNumId w:val="11"/>
  </w:num>
  <w:num w:numId="13">
    <w:abstractNumId w:val="19"/>
  </w:num>
  <w:num w:numId="14">
    <w:abstractNumId w:val="3"/>
  </w:num>
  <w:num w:numId="15">
    <w:abstractNumId w:val="1"/>
  </w:num>
  <w:num w:numId="16">
    <w:abstractNumId w:val="8"/>
  </w:num>
  <w:num w:numId="17">
    <w:abstractNumId w:val="16"/>
  </w:num>
  <w:num w:numId="18">
    <w:abstractNumId w:val="13"/>
  </w:num>
  <w:num w:numId="19">
    <w:abstractNumId w:val="18"/>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E9"/>
    <w:rsid w:val="00061CB1"/>
    <w:rsid w:val="00087285"/>
    <w:rsid w:val="00087E89"/>
    <w:rsid w:val="00090C6E"/>
    <w:rsid w:val="000925B3"/>
    <w:rsid w:val="000B285A"/>
    <w:rsid w:val="000B32F0"/>
    <w:rsid w:val="000C26A4"/>
    <w:rsid w:val="0010517B"/>
    <w:rsid w:val="00106276"/>
    <w:rsid w:val="0012351D"/>
    <w:rsid w:val="00140648"/>
    <w:rsid w:val="001907D4"/>
    <w:rsid w:val="001C6D8B"/>
    <w:rsid w:val="001D289C"/>
    <w:rsid w:val="001F2232"/>
    <w:rsid w:val="001F305A"/>
    <w:rsid w:val="001F6C2C"/>
    <w:rsid w:val="002216A8"/>
    <w:rsid w:val="00256A72"/>
    <w:rsid w:val="002A4319"/>
    <w:rsid w:val="002B491F"/>
    <w:rsid w:val="002B4F30"/>
    <w:rsid w:val="002B7A51"/>
    <w:rsid w:val="002C1CD9"/>
    <w:rsid w:val="002C57CA"/>
    <w:rsid w:val="002D19E9"/>
    <w:rsid w:val="002D2122"/>
    <w:rsid w:val="003030B2"/>
    <w:rsid w:val="003310C7"/>
    <w:rsid w:val="003465C3"/>
    <w:rsid w:val="00360FB8"/>
    <w:rsid w:val="00366EB8"/>
    <w:rsid w:val="0039749F"/>
    <w:rsid w:val="003D5750"/>
    <w:rsid w:val="004275D2"/>
    <w:rsid w:val="00463F8D"/>
    <w:rsid w:val="00475A41"/>
    <w:rsid w:val="0053618B"/>
    <w:rsid w:val="00553DF5"/>
    <w:rsid w:val="0056597D"/>
    <w:rsid w:val="005B00E8"/>
    <w:rsid w:val="005D74FF"/>
    <w:rsid w:val="005F0AC8"/>
    <w:rsid w:val="005F2034"/>
    <w:rsid w:val="00610DD7"/>
    <w:rsid w:val="0061718A"/>
    <w:rsid w:val="00630006"/>
    <w:rsid w:val="00630879"/>
    <w:rsid w:val="00671461"/>
    <w:rsid w:val="0067714A"/>
    <w:rsid w:val="006B48BA"/>
    <w:rsid w:val="006D7988"/>
    <w:rsid w:val="007367D8"/>
    <w:rsid w:val="00756C91"/>
    <w:rsid w:val="00780924"/>
    <w:rsid w:val="00782170"/>
    <w:rsid w:val="00792F3E"/>
    <w:rsid w:val="007A1CBD"/>
    <w:rsid w:val="007F2F21"/>
    <w:rsid w:val="008329E7"/>
    <w:rsid w:val="00847917"/>
    <w:rsid w:val="008A0E44"/>
    <w:rsid w:val="00926540"/>
    <w:rsid w:val="0092727B"/>
    <w:rsid w:val="00944564"/>
    <w:rsid w:val="0096679F"/>
    <w:rsid w:val="00986A22"/>
    <w:rsid w:val="009E2F2F"/>
    <w:rsid w:val="00A039FD"/>
    <w:rsid w:val="00A151C1"/>
    <w:rsid w:val="00A17A7F"/>
    <w:rsid w:val="00A25591"/>
    <w:rsid w:val="00A40F6D"/>
    <w:rsid w:val="00AB0978"/>
    <w:rsid w:val="00AD0575"/>
    <w:rsid w:val="00B00833"/>
    <w:rsid w:val="00B0715C"/>
    <w:rsid w:val="00B46F45"/>
    <w:rsid w:val="00B92D45"/>
    <w:rsid w:val="00BD5EE1"/>
    <w:rsid w:val="00BE23D9"/>
    <w:rsid w:val="00C32738"/>
    <w:rsid w:val="00C32E3C"/>
    <w:rsid w:val="00C419E8"/>
    <w:rsid w:val="00C4686C"/>
    <w:rsid w:val="00C47052"/>
    <w:rsid w:val="00C87F63"/>
    <w:rsid w:val="00CB039F"/>
    <w:rsid w:val="00CE4F4F"/>
    <w:rsid w:val="00D03FBA"/>
    <w:rsid w:val="00D16D8F"/>
    <w:rsid w:val="00D210DB"/>
    <w:rsid w:val="00D36286"/>
    <w:rsid w:val="00D3680C"/>
    <w:rsid w:val="00D52DCB"/>
    <w:rsid w:val="00DD078A"/>
    <w:rsid w:val="00E46D7E"/>
    <w:rsid w:val="00E70C18"/>
    <w:rsid w:val="00E84A80"/>
    <w:rsid w:val="00EA1839"/>
    <w:rsid w:val="00EB4AC0"/>
    <w:rsid w:val="00EB717E"/>
    <w:rsid w:val="00EF313F"/>
    <w:rsid w:val="00F40E71"/>
    <w:rsid w:val="00F74DD9"/>
    <w:rsid w:val="00F76952"/>
    <w:rsid w:val="00F96C71"/>
    <w:rsid w:val="00FB4951"/>
    <w:rsid w:val="00FB685F"/>
    <w:rsid w:val="00FD4621"/>
    <w:rsid w:val="00FE2DA5"/>
    <w:rsid w:val="00FE6AAE"/>
    <w:rsid w:val="00FF5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821E6"/>
  <w15:docId w15:val="{469BF82E-385B-4295-BD4F-912A9BA3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2D212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E9"/>
    <w:rPr>
      <w:rFonts w:ascii="Tahoma" w:hAnsi="Tahoma" w:cs="Tahoma"/>
      <w:sz w:val="16"/>
      <w:szCs w:val="16"/>
    </w:rPr>
  </w:style>
  <w:style w:type="character" w:customStyle="1" w:styleId="BalloonTextChar">
    <w:name w:val="Balloon Text Char"/>
    <w:basedOn w:val="DefaultParagraphFont"/>
    <w:link w:val="BalloonText"/>
    <w:uiPriority w:val="99"/>
    <w:semiHidden/>
    <w:rsid w:val="002D19E9"/>
    <w:rPr>
      <w:rFonts w:ascii="Tahoma" w:eastAsia="Times New Roman" w:hAnsi="Tahoma" w:cs="Tahoma"/>
      <w:sz w:val="16"/>
      <w:szCs w:val="16"/>
      <w:lang w:eastAsia="zh-CN"/>
    </w:rPr>
  </w:style>
  <w:style w:type="paragraph" w:styleId="ListParagraph">
    <w:name w:val="List Paragraph"/>
    <w:basedOn w:val="Normal"/>
    <w:uiPriority w:val="34"/>
    <w:qFormat/>
    <w:rsid w:val="00986A22"/>
    <w:pPr>
      <w:ind w:left="720"/>
      <w:contextualSpacing/>
    </w:pPr>
  </w:style>
  <w:style w:type="paragraph" w:styleId="Header">
    <w:name w:val="header"/>
    <w:basedOn w:val="Normal"/>
    <w:link w:val="HeaderChar"/>
    <w:uiPriority w:val="99"/>
    <w:unhideWhenUsed/>
    <w:rsid w:val="003D5750"/>
    <w:pPr>
      <w:tabs>
        <w:tab w:val="center" w:pos="4513"/>
        <w:tab w:val="right" w:pos="9026"/>
      </w:tabs>
    </w:pPr>
  </w:style>
  <w:style w:type="character" w:customStyle="1" w:styleId="HeaderChar">
    <w:name w:val="Header Char"/>
    <w:basedOn w:val="DefaultParagraphFont"/>
    <w:link w:val="Header"/>
    <w:uiPriority w:val="99"/>
    <w:rsid w:val="003D5750"/>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3D5750"/>
    <w:pPr>
      <w:tabs>
        <w:tab w:val="center" w:pos="4513"/>
        <w:tab w:val="right" w:pos="9026"/>
      </w:tabs>
    </w:pPr>
  </w:style>
  <w:style w:type="character" w:customStyle="1" w:styleId="FooterChar">
    <w:name w:val="Footer Char"/>
    <w:basedOn w:val="DefaultParagraphFont"/>
    <w:link w:val="Footer"/>
    <w:uiPriority w:val="99"/>
    <w:rsid w:val="003D5750"/>
    <w:rPr>
      <w:rFonts w:ascii="Times New Roman" w:eastAsia="Times New Roman" w:hAnsi="Times New Roman" w:cs="Times New Roman"/>
      <w:sz w:val="20"/>
      <w:szCs w:val="20"/>
      <w:lang w:eastAsia="zh-CN"/>
    </w:rPr>
  </w:style>
  <w:style w:type="paragraph" w:styleId="NormalWeb">
    <w:name w:val="Normal (Web)"/>
    <w:basedOn w:val="Normal"/>
    <w:uiPriority w:val="99"/>
    <w:unhideWhenUsed/>
    <w:rsid w:val="00671461"/>
    <w:pPr>
      <w:overflowPunct/>
      <w:autoSpaceDE/>
      <w:autoSpaceDN/>
      <w:adjustRightInd/>
      <w:spacing w:before="100" w:beforeAutospacing="1" w:after="100" w:afterAutospacing="1"/>
      <w:textAlignment w:val="auto"/>
    </w:pPr>
    <w:rPr>
      <w:sz w:val="24"/>
      <w:szCs w:val="24"/>
      <w:lang w:eastAsia="en-GB"/>
    </w:rPr>
  </w:style>
  <w:style w:type="character" w:customStyle="1" w:styleId="Heading1Char">
    <w:name w:val="Heading 1 Char"/>
    <w:basedOn w:val="DefaultParagraphFont"/>
    <w:link w:val="Heading1"/>
    <w:uiPriority w:val="9"/>
    <w:rsid w:val="002D2122"/>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 Connors</dc:creator>
  <cp:lastModifiedBy>Iman Pesaric</cp:lastModifiedBy>
  <cp:revision>2</cp:revision>
  <cp:lastPrinted>2022-04-11T09:59:00Z</cp:lastPrinted>
  <dcterms:created xsi:type="dcterms:W3CDTF">2022-05-16T07:51:00Z</dcterms:created>
  <dcterms:modified xsi:type="dcterms:W3CDTF">2022-05-16T07:51:00Z</dcterms:modified>
</cp:coreProperties>
</file>